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单</w:t>
      </w:r>
    </w:p>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 w:hAnsi="仿宋" w:eastAsia="仿宋" w:cs="仿宋"/>
          <w:sz w:val="24"/>
          <w:szCs w:val="24"/>
          <w:lang w:val="en-US" w:eastAsia="zh-CN"/>
        </w:rPr>
      </w:pPr>
      <w:r>
        <w:rPr>
          <w:rFonts w:hint="eastAsia"/>
        </w:rPr>
        <w:t xml:space="preserve"> </w:t>
      </w:r>
      <w:r>
        <w:t xml:space="preserve">                             </w:t>
      </w:r>
      <w:r>
        <w:rPr>
          <w:rFonts w:hint="eastAsia"/>
          <w:lang w:val="en-US" w:eastAsia="zh-CN"/>
        </w:rPr>
        <w:t xml:space="preserve">       </w:t>
      </w:r>
      <w:r>
        <w:rPr>
          <w:rFonts w:hint="eastAsia" w:ascii="仿宋" w:hAnsi="仿宋" w:eastAsia="仿宋" w:cs="仿宋"/>
          <w:sz w:val="24"/>
          <w:szCs w:val="24"/>
        </w:rPr>
        <w:t>报价单编号：QS-HHHG-ZC-</w:t>
      </w:r>
      <w:r>
        <w:rPr>
          <w:rFonts w:hint="eastAsia" w:ascii="仿宋" w:hAnsi="仿宋" w:eastAsia="仿宋" w:cs="仿宋"/>
          <w:sz w:val="24"/>
          <w:szCs w:val="24"/>
          <w:lang w:val="en-US" w:eastAsia="zh-CN"/>
        </w:rPr>
        <w:t>202306-014</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珠海汇华控股集团有限公司：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本公司已详细阅读了贵司发出的采购主体为珠海汇华新能源发展有限公司的</w:t>
      </w:r>
      <w:r>
        <w:rPr>
          <w:rFonts w:hint="eastAsia" w:ascii="仿宋" w:hAnsi="仿宋" w:eastAsia="仿宋" w:cs="仿宋"/>
          <w:sz w:val="24"/>
          <w:szCs w:val="24"/>
          <w:lang w:val="en-US" w:eastAsia="zh-CN"/>
        </w:rPr>
        <w:t>询价公告</w:t>
      </w:r>
      <w:r>
        <w:rPr>
          <w:rFonts w:hint="eastAsia" w:ascii="仿宋" w:hAnsi="仿宋" w:eastAsia="仿宋" w:cs="仿宋"/>
          <w:sz w:val="24"/>
          <w:szCs w:val="24"/>
        </w:rPr>
        <w:t>，</w:t>
      </w:r>
      <w:r>
        <w:rPr>
          <w:rFonts w:hint="eastAsia" w:ascii="仿宋" w:hAnsi="仿宋" w:eastAsia="仿宋" w:cs="仿宋"/>
          <w:sz w:val="24"/>
          <w:szCs w:val="24"/>
          <w:lang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PA</w:t>
      </w:r>
      <w:r>
        <w:rPr>
          <w:rFonts w:hint="eastAsia" w:ascii="仿宋" w:hAnsi="仿宋" w:eastAsia="仿宋" w:cs="仿宋"/>
          <w:sz w:val="24"/>
          <w:szCs w:val="24"/>
        </w:rPr>
        <w:t>-HHHG-ZC-</w:t>
      </w:r>
      <w:r>
        <w:rPr>
          <w:rFonts w:hint="eastAsia" w:ascii="仿宋" w:hAnsi="仿宋" w:eastAsia="仿宋" w:cs="仿宋"/>
          <w:sz w:val="24"/>
          <w:szCs w:val="24"/>
          <w:lang w:val="en-US" w:eastAsia="zh-CN"/>
        </w:rPr>
        <w:t>202306-014</w:t>
      </w:r>
      <w:r>
        <w:rPr>
          <w:rFonts w:hint="eastAsia" w:ascii="仿宋" w:hAnsi="仿宋" w:eastAsia="仿宋" w:cs="仿宋"/>
          <w:sz w:val="24"/>
          <w:szCs w:val="24"/>
        </w:rPr>
        <w:t>，自愿参加上述项目的报价，接受</w:t>
      </w:r>
      <w:r>
        <w:rPr>
          <w:rFonts w:hint="eastAsia" w:ascii="仿宋" w:hAnsi="仿宋" w:eastAsia="仿宋" w:cs="仿宋"/>
          <w:sz w:val="24"/>
          <w:szCs w:val="24"/>
          <w:lang w:val="en-US" w:eastAsia="zh-CN"/>
        </w:rPr>
        <w:t>询价</w:t>
      </w:r>
      <w:r>
        <w:rPr>
          <w:rFonts w:hint="eastAsia" w:ascii="仿宋" w:hAnsi="仿宋" w:eastAsia="仿宋" w:cs="仿宋"/>
          <w:sz w:val="24"/>
          <w:szCs w:val="24"/>
          <w:lang w:eastAsia="zh-CN"/>
        </w:rPr>
        <w:t>公告</w:t>
      </w:r>
      <w:r>
        <w:rPr>
          <w:rFonts w:hint="eastAsia" w:ascii="仿宋" w:hAnsi="仿宋" w:eastAsia="仿宋" w:cs="仿宋"/>
          <w:sz w:val="24"/>
          <w:szCs w:val="24"/>
        </w:rPr>
        <w:t>所规定的报价要求，我单位的报价详情如下：</w:t>
      </w:r>
    </w:p>
    <w:p>
      <w:pPr>
        <w:rPr>
          <w:rFonts w:hint="eastAsia" w:ascii="仿宋" w:hAnsi="仿宋" w:eastAsia="仿宋" w:cs="仿宋"/>
          <w:sz w:val="24"/>
          <w:szCs w:val="24"/>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2161"/>
        <w:gridCol w:w="1504"/>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58"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报价项目名称</w:t>
            </w:r>
          </w:p>
        </w:tc>
        <w:tc>
          <w:tcPr>
            <w:tcW w:w="4041" w:type="pct"/>
            <w:gridSpan w:val="3"/>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珠海高栏港经济区固体废物综合利用处置中心2.16865MWp分布式光伏发电项目设备采购（电缆）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8"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总报价</w:t>
            </w:r>
          </w:p>
          <w:p>
            <w:pPr>
              <w:jc w:val="center"/>
              <w:rPr>
                <w:rFonts w:hint="eastAsia" w:ascii="仿宋" w:hAnsi="仿宋" w:eastAsia="仿宋" w:cs="仿宋"/>
                <w:sz w:val="24"/>
                <w:szCs w:val="24"/>
                <w:lang w:eastAsia="zh-CN"/>
              </w:rPr>
            </w:pPr>
            <w:r>
              <w:rPr>
                <w:rFonts w:hint="eastAsia" w:ascii="仿宋" w:hAnsi="仿宋" w:eastAsia="仿宋" w:cs="仿宋"/>
                <w:sz w:val="24"/>
                <w:szCs w:val="24"/>
              </w:rPr>
              <w:t>（含税）</w:t>
            </w:r>
          </w:p>
        </w:tc>
        <w:tc>
          <w:tcPr>
            <w:tcW w:w="4041"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sz w:val="24"/>
              </w:rPr>
            </w:pPr>
            <w:r>
              <w:rPr>
                <w:rFonts w:hint="eastAsia" w:ascii="仿宋" w:hAnsi="仿宋" w:eastAsia="仿宋"/>
                <w:sz w:val="24"/>
              </w:rPr>
              <w:t>大写：人民币</w:t>
            </w:r>
            <w:r>
              <w:rPr>
                <w:rFonts w:hint="eastAsia" w:ascii="仿宋" w:hAnsi="仿宋" w:eastAsia="仿宋"/>
                <w:sz w:val="24"/>
                <w:lang w:val="en-US" w:eastAsia="zh-CN"/>
              </w:rPr>
              <w:t xml:space="preserve">  </w:t>
            </w:r>
            <w:r>
              <w:rPr>
                <w:rFonts w:hint="eastAsia" w:ascii="仿宋" w:hAnsi="仿宋" w:eastAsia="仿宋"/>
                <w:sz w:val="24"/>
              </w:rPr>
              <w:t>拾</w:t>
            </w:r>
            <w:r>
              <w:rPr>
                <w:rFonts w:hint="eastAsia" w:ascii="仿宋" w:hAnsi="仿宋" w:eastAsia="仿宋"/>
                <w:sz w:val="24"/>
                <w:lang w:val="en-US" w:eastAsia="zh-CN"/>
              </w:rPr>
              <w:t xml:space="preserve">  </w:t>
            </w:r>
            <w:r>
              <w:rPr>
                <w:rFonts w:hint="eastAsia" w:ascii="仿宋" w:hAnsi="仿宋" w:eastAsia="仿宋"/>
                <w:sz w:val="24"/>
              </w:rPr>
              <w:t>万  仟  佰  拾  元  角  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8"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税率</w:t>
            </w:r>
          </w:p>
        </w:tc>
        <w:tc>
          <w:tcPr>
            <w:tcW w:w="1129" w:type="pct"/>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 xml:space="preserve"> %</w:t>
            </w:r>
          </w:p>
        </w:tc>
        <w:tc>
          <w:tcPr>
            <w:tcW w:w="786"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发票类型</w:t>
            </w:r>
          </w:p>
        </w:tc>
        <w:tc>
          <w:tcPr>
            <w:tcW w:w="212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8"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1129" w:type="pct"/>
            <w:vAlign w:val="center"/>
          </w:tcPr>
          <w:p>
            <w:pPr>
              <w:jc w:val="center"/>
              <w:rPr>
                <w:rFonts w:hint="eastAsia" w:ascii="仿宋" w:hAnsi="仿宋" w:eastAsia="仿宋" w:cs="仿宋"/>
                <w:sz w:val="24"/>
                <w:szCs w:val="24"/>
              </w:rPr>
            </w:pPr>
          </w:p>
        </w:tc>
        <w:tc>
          <w:tcPr>
            <w:tcW w:w="786"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125" w:type="pct"/>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7" w:type="pct"/>
            <w:gridSpan w:val="2"/>
            <w:vAlign w:val="center"/>
          </w:tcPr>
          <w:p>
            <w:pPr>
              <w:spacing w:line="3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报价有效期</w:t>
            </w:r>
          </w:p>
          <w:p>
            <w:pPr>
              <w:spacing w:line="360" w:lineRule="exact"/>
              <w:jc w:val="both"/>
              <w:rPr>
                <w:rFonts w:hint="eastAsia" w:ascii="仿宋" w:hAnsi="仿宋" w:eastAsia="仿宋" w:cs="仿宋"/>
                <w:sz w:val="24"/>
                <w:szCs w:val="24"/>
                <w:lang w:val="en-US" w:eastAsia="zh-CN"/>
              </w:rPr>
            </w:pPr>
            <w:r>
              <w:rPr>
                <w:rFonts w:hint="eastAsia" w:ascii="仿宋" w:hAnsi="仿宋" w:eastAsia="仿宋"/>
                <w:color w:val="000000"/>
                <w:sz w:val="24"/>
                <w:lang w:val="en-US" w:eastAsia="zh-CN"/>
              </w:rPr>
              <w:t>（报价有效期从报价之日起计算，有效期需覆盖至项目合同签订结束，请根据项目情况勾选或自行填写。）</w:t>
            </w:r>
          </w:p>
        </w:tc>
        <w:tc>
          <w:tcPr>
            <w:tcW w:w="2912" w:type="pct"/>
            <w:gridSpan w:val="2"/>
            <w:vAlign w:val="center"/>
          </w:tcPr>
          <w:p>
            <w:pPr>
              <w:spacing w:line="360" w:lineRule="exact"/>
              <w:rPr>
                <w:rFonts w:hint="eastAsia" w:ascii="仿宋" w:hAnsi="仿宋" w:eastAsia="仿宋" w:cs="仿宋"/>
                <w:sz w:val="24"/>
                <w:lang w:val="en-US" w:eastAsia="zh-CN"/>
              </w:rPr>
            </w:pPr>
            <w:sdt>
              <w:sdtPr>
                <w:rPr>
                  <w:rFonts w:hint="eastAsia" w:ascii="仿宋" w:hAnsi="仿宋" w:eastAsia="仿宋" w:cs="仿宋"/>
                  <w:kern w:val="2"/>
                  <w:sz w:val="24"/>
                  <w:szCs w:val="24"/>
                  <w:lang w:val="en-US" w:eastAsia="zh-CN" w:bidi="ar-SA"/>
                </w:rPr>
                <w:id w:val="147470097"/>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30天     </w:t>
            </w:r>
            <w:sdt>
              <w:sdtPr>
                <w:rPr>
                  <w:rFonts w:hint="eastAsia" w:ascii="仿宋" w:hAnsi="仿宋" w:eastAsia="仿宋" w:cs="仿宋"/>
                  <w:kern w:val="2"/>
                  <w:sz w:val="24"/>
                  <w:szCs w:val="24"/>
                  <w:lang w:val="en-US" w:eastAsia="zh-CN" w:bidi="ar-SA"/>
                </w:rPr>
                <w:id w:val="14747014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60天</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sdt>
              <w:sdtPr>
                <w:rPr>
                  <w:rFonts w:hint="eastAsia" w:ascii="仿宋" w:hAnsi="仿宋" w:eastAsia="仿宋" w:cs="仿宋"/>
                  <w:kern w:val="2"/>
                  <w:sz w:val="24"/>
                  <w:szCs w:val="24"/>
                  <w:lang w:val="en-US" w:eastAsia="zh-CN" w:bidi="ar-SA"/>
                </w:rPr>
                <w:id w:val="14746997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90天    </w:t>
            </w:r>
          </w:p>
          <w:p>
            <w:pPr>
              <w:spacing w:line="360" w:lineRule="exact"/>
              <w:rPr>
                <w:rFonts w:hint="eastAsia" w:ascii="仿宋" w:hAnsi="仿宋" w:eastAsia="仿宋" w:cs="仿宋"/>
                <w:sz w:val="24"/>
                <w:szCs w:val="24"/>
                <w:lang w:val="en-US"/>
              </w:rPr>
            </w:pPr>
            <w:sdt>
              <w:sdtPr>
                <w:rPr>
                  <w:rFonts w:hint="eastAsia" w:ascii="仿宋" w:hAnsi="仿宋" w:eastAsia="仿宋" w:cs="仿宋"/>
                  <w:kern w:val="2"/>
                  <w:sz w:val="24"/>
                  <w:szCs w:val="24"/>
                  <w:u w:val="single"/>
                  <w:lang w:val="en-US" w:eastAsia="zh-CN" w:bidi="ar-SA"/>
                </w:rPr>
                <w:id w:val="147470058"/>
                <w14:checkbox>
                  <w14:checked w14:val="0"/>
                  <w14:checkedState w14:val="00FE" w14:font="Wingdings"/>
                  <w14:uncheckedState w14:val="2610" w14:font="MS Gothic"/>
                </w14:checkbox>
              </w:sdtPr>
              <w:sdtEndPr>
                <w:rPr>
                  <w:rFonts w:hint="eastAsia" w:ascii="仿宋" w:hAnsi="仿宋" w:eastAsia="仿宋" w:cs="仿宋"/>
                  <w:kern w:val="2"/>
                  <w:sz w:val="24"/>
                  <w:szCs w:val="24"/>
                  <w:u w:val="single"/>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天（需至少大于30天） </w:t>
            </w:r>
          </w:p>
        </w:tc>
      </w:tr>
    </w:tbl>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备注：请编制附件中的空白清单，并打印作为《报价单》附件一并寄回。其中暂列金额41665.09元为固定报价不做竞争，包含在总报价中。</w:t>
      </w:r>
    </w:p>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rPr>
        <w:t>报价单位（签章）：</w:t>
      </w: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报价</w:t>
      </w:r>
      <w:r>
        <w:rPr>
          <w:rFonts w:hint="eastAsia" w:ascii="仿宋" w:hAnsi="仿宋" w:eastAsia="仿宋" w:cs="仿宋"/>
          <w:sz w:val="24"/>
          <w:szCs w:val="24"/>
        </w:rPr>
        <w:t>日期：  年  月  日</w:t>
      </w:r>
    </w:p>
    <w:p/>
    <w:p>
      <w:r>
        <w:br w:type="page"/>
      </w:r>
    </w:p>
    <w:tbl>
      <w:tblPr>
        <w:tblStyle w:val="4"/>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730"/>
        <w:gridCol w:w="837"/>
        <w:gridCol w:w="3163"/>
        <w:gridCol w:w="636"/>
        <w:gridCol w:w="1116"/>
        <w:gridCol w:w="443"/>
        <w:gridCol w:w="669"/>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7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6"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w:t>
            </w:r>
          </w:p>
        </w:tc>
        <w:tc>
          <w:tcPr>
            <w:tcW w:w="6195"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珠海高栏港经济区固体废物综合利用处置中心2.16865MWp分布式光伏发电项目-设备采购（</w:t>
            </w:r>
            <w:r>
              <w:rPr>
                <w:rFonts w:hint="eastAsia" w:ascii="宋体" w:hAnsi="宋体" w:cs="宋体"/>
                <w:b/>
                <w:bCs/>
                <w:i w:val="0"/>
                <w:iCs w:val="0"/>
                <w:color w:val="000000"/>
                <w:kern w:val="0"/>
                <w:sz w:val="20"/>
                <w:szCs w:val="20"/>
                <w:u w:val="none"/>
                <w:lang w:val="en-US" w:eastAsia="zh-CN" w:bidi="ar"/>
              </w:rPr>
              <w:t>电缆</w:t>
            </w:r>
            <w:r>
              <w:rPr>
                <w:rFonts w:hint="eastAsia" w:ascii="宋体" w:hAnsi="宋体" w:eastAsia="宋体" w:cs="宋体"/>
                <w:b/>
                <w:bCs/>
                <w:i w:val="0"/>
                <w:iCs w:val="0"/>
                <w:color w:val="000000"/>
                <w:kern w:val="0"/>
                <w:sz w:val="20"/>
                <w:szCs w:val="20"/>
                <w:u w:val="none"/>
                <w:lang w:val="en-US" w:eastAsia="zh-CN" w:bidi="ar"/>
              </w:rPr>
              <w:t>）</w:t>
            </w:r>
          </w:p>
        </w:tc>
        <w:tc>
          <w:tcPr>
            <w:tcW w:w="2429"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7"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1112"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含税</w:t>
            </w:r>
            <w:r>
              <w:rPr>
                <w:rFonts w:hint="eastAsia" w:ascii="宋体" w:hAnsi="宋体" w:eastAsia="宋体" w:cs="宋体"/>
                <w:b/>
                <w:bCs/>
                <w:i w:val="0"/>
                <w:iCs w:val="0"/>
                <w:color w:val="000000"/>
                <w:kern w:val="0"/>
                <w:sz w:val="20"/>
                <w:szCs w:val="20"/>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规格：ZRC-YJV22 3*70mm2  8.7/15Kv ,符合国标要求。</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规格：ZRC-YJV 3*95+1*50mm2  0.6/1kV,符合国标要求。</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2701.830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规格：ZRC-YJV 3*25+1*16mm2  0.6/1kV ,符合国标要求。</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670.950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规格：ZRC-YJV 3*16+1*10mm2  0.6/1kV,符合国标要求。</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1178.53</w:t>
            </w:r>
            <w:bookmarkStart w:id="0" w:name="_GoBack"/>
            <w:bookmarkEnd w:id="0"/>
            <w:r>
              <w:rPr>
                <w:rFonts w:hint="eastAsia" w:ascii="宋体" w:hAnsi="宋体" w:eastAsia="宋体" w:cs="宋体"/>
                <w:i w:val="0"/>
                <w:iCs w:val="0"/>
                <w:color w:val="000000"/>
                <w:kern w:val="0"/>
                <w:sz w:val="20"/>
                <w:szCs w:val="20"/>
                <w:u w:val="none"/>
                <w:lang w:val="en-US" w:eastAsia="zh-CN" w:bidi="ar"/>
              </w:rPr>
              <w:t>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光伏专用电缆</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规格：PV1-F 1×4mm2,TUV认证，质保25年。</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12447.780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暂列金额</w:t>
            </w:r>
          </w:p>
        </w:tc>
        <w:tc>
          <w:tcPr>
            <w:tcW w:w="3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（固定报价）</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41665.09</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41665.09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11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总计</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bl>
    <w:p>
      <w:pPr>
        <w:rPr>
          <w:rFonts w:hint="eastAsia" w:eastAsia="宋体"/>
          <w:color w:val="FF0000"/>
          <w:lang w:eastAsia="zh-CN"/>
        </w:rPr>
      </w:pPr>
      <w:r>
        <w:rPr>
          <w:rFonts w:hint="eastAsia"/>
          <w:color w:val="FF0000"/>
          <w:lang w:eastAsia="zh-CN"/>
        </w:rPr>
        <w:t>备注：请勿修改清单中的型号，如确需修改，请联系公告提供的联系人。</w:t>
      </w:r>
    </w:p>
    <w:sectPr>
      <w:headerReference r:id="rId3" w:type="default"/>
      <w:pgSz w:w="11906" w:h="16838"/>
      <w:pgMar w:top="1247" w:right="1276" w:bottom="992" w:left="1276" w:header="567" w:footer="992" w:gutter="0"/>
      <w:cols w:space="425" w:num="1"/>
      <w:docGrid w:type="lines" w:linePitch="312" w:charSpace="0"/>
    </w:sectPr>
  </w:body>
</w:document>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0"/>
        <w:tab w:val="clear" w:pos="4153"/>
        <w:tab w:val="clear" w:pos="8306"/>
      </w:tabs>
      <w:jc w:val="both"/>
    </w:pPr>
    <w:r>
      <w:drawing>
        <wp:inline distT="0" distB="0" distL="0" distR="0">
          <wp:extent cx="1200150" cy="361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361950"/>
                  </a:xfrm>
                  <a:prstGeom prst="rect">
                    <a:avLst/>
                  </a:prstGeom>
                  <a:noFill/>
                  <a:ln>
                    <a:noFill/>
                  </a:ln>
                </pic:spPr>
              </pic:pic>
            </a:graphicData>
          </a:graphic>
        </wp:inline>
      </w:drawing>
    </w:r>
    <w:r>
      <w:t xml:space="preserve">                                               </w:t>
    </w:r>
    <w:r>
      <w:drawing>
        <wp:inline distT="0" distB="0" distL="0" distR="0">
          <wp:extent cx="2000250"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00250"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zhkZDU1M2VlMDZiZDFkZWI2YTRlNWMxYTMxNTUifQ=="/>
  </w:docVars>
  <w:rsids>
    <w:rsidRoot w:val="1459397D"/>
    <w:rsid w:val="0C107ED2"/>
    <w:rsid w:val="0EE62F44"/>
    <w:rsid w:val="109A7745"/>
    <w:rsid w:val="10F541E3"/>
    <w:rsid w:val="11586E4C"/>
    <w:rsid w:val="11F900C1"/>
    <w:rsid w:val="1459397D"/>
    <w:rsid w:val="15BA567B"/>
    <w:rsid w:val="169538A5"/>
    <w:rsid w:val="174A5CCD"/>
    <w:rsid w:val="17C14312"/>
    <w:rsid w:val="190D7821"/>
    <w:rsid w:val="1C9219EF"/>
    <w:rsid w:val="1F4F17FF"/>
    <w:rsid w:val="201367C9"/>
    <w:rsid w:val="22157E2E"/>
    <w:rsid w:val="22AB3233"/>
    <w:rsid w:val="23462404"/>
    <w:rsid w:val="26877153"/>
    <w:rsid w:val="28105A4D"/>
    <w:rsid w:val="298D4EA6"/>
    <w:rsid w:val="2DBF6709"/>
    <w:rsid w:val="2EF60D43"/>
    <w:rsid w:val="34BE0D88"/>
    <w:rsid w:val="351C34AD"/>
    <w:rsid w:val="3BA25E3C"/>
    <w:rsid w:val="3EA83AFF"/>
    <w:rsid w:val="3F434BA6"/>
    <w:rsid w:val="3F7B69A7"/>
    <w:rsid w:val="414F2047"/>
    <w:rsid w:val="425164EF"/>
    <w:rsid w:val="42B86513"/>
    <w:rsid w:val="42FB2999"/>
    <w:rsid w:val="43DE2113"/>
    <w:rsid w:val="4453355A"/>
    <w:rsid w:val="486929FE"/>
    <w:rsid w:val="4A45579C"/>
    <w:rsid w:val="4DEC46DC"/>
    <w:rsid w:val="4E4930EF"/>
    <w:rsid w:val="50955BAB"/>
    <w:rsid w:val="51B15B29"/>
    <w:rsid w:val="536D4621"/>
    <w:rsid w:val="54352A41"/>
    <w:rsid w:val="58570450"/>
    <w:rsid w:val="5C161E02"/>
    <w:rsid w:val="5CBC6122"/>
    <w:rsid w:val="5D89105F"/>
    <w:rsid w:val="5EB731F2"/>
    <w:rsid w:val="603B0070"/>
    <w:rsid w:val="607C14E7"/>
    <w:rsid w:val="60827B16"/>
    <w:rsid w:val="62EA0F3B"/>
    <w:rsid w:val="655B4E11"/>
    <w:rsid w:val="65745FF5"/>
    <w:rsid w:val="6635242D"/>
    <w:rsid w:val="6A083AAD"/>
    <w:rsid w:val="6A1C4897"/>
    <w:rsid w:val="6ABA5E86"/>
    <w:rsid w:val="6D83039E"/>
    <w:rsid w:val="71066EA0"/>
    <w:rsid w:val="73F805BC"/>
    <w:rsid w:val="77F4039A"/>
    <w:rsid w:val="781C0323"/>
    <w:rsid w:val="78631818"/>
    <w:rsid w:val="78AB7B6D"/>
    <w:rsid w:val="7D1401D6"/>
    <w:rsid w:val="7D1D7FE7"/>
    <w:rsid w:val="7DA2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801</Characters>
  <Lines>0</Lines>
  <Paragraphs>0</Paragraphs>
  <TotalTime>2</TotalTime>
  <ScaleCrop>false</ScaleCrop>
  <LinksUpToDate>false</LinksUpToDate>
  <CharactersWithSpaces>897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2022-06-01T02:25:00Z</dcterms:created>
  <dc:creator>Zmy</dc:creator>
  <cp:lastModifiedBy> ฅ^≧ω≦^ฅ</cp:lastModifiedBy>
  <dcterms:modified xsi:type="dcterms:W3CDTF">2023-07-07T01:27:48Z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577E4A02FD2E480F9EFFFB575FBF8CC8</vt:lpwstr>
  </property>
</Properties>
</file>