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购买生产经营性车辆采购（1台5座新能源纯电动小客车）</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ZWRkZDRiODgxNTIxMjFlNjZmNjVjMmJhMmI1YzgifQ=="/>
  </w:docVars>
  <w:rsids>
    <w:rsidRoot w:val="393F3680"/>
    <w:rsid w:val="01136C91"/>
    <w:rsid w:val="15B22A2E"/>
    <w:rsid w:val="1BF07096"/>
    <w:rsid w:val="257E4C83"/>
    <w:rsid w:val="393F3680"/>
    <w:rsid w:val="44302CD1"/>
    <w:rsid w:val="445960B0"/>
    <w:rsid w:val="4E6D412A"/>
    <w:rsid w:val="53471066"/>
    <w:rsid w:val="595313FA"/>
    <w:rsid w:val="5D396812"/>
    <w:rsid w:val="5F1D1342"/>
    <w:rsid w:val="65FA7647"/>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2024-01-22T02:37:38Z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4282A3FBDBC2446295C7DC27AA9A3971_13</vt:lpwstr>
  </property>
</Properties>
</file>